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694FE8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b/>
          <w:noProof/>
          <w:sz w:val="20"/>
          <w:szCs w:val="20"/>
          <w:lang w:val="tr-TR" w:eastAsia="tr-TR" w:bidi="ar-SA"/>
        </w:rPr>
        <w:drawing>
          <wp:anchor distT="0" distB="0" distL="114300" distR="114300" simplePos="0" relativeHeight="251659264" behindDoc="1" locked="0" layoutInCell="1" allowOverlap="1" wp14:anchorId="32A4F8BD" wp14:editId="7DE728A0">
            <wp:simplePos x="0" y="0"/>
            <wp:positionH relativeFrom="column">
              <wp:posOffset>3244215</wp:posOffset>
            </wp:positionH>
            <wp:positionV relativeFrom="paragraph">
              <wp:posOffset>41910</wp:posOffset>
            </wp:positionV>
            <wp:extent cx="1275080" cy="771525"/>
            <wp:effectExtent l="0" t="0" r="1270" b="9525"/>
            <wp:wrapTight wrapText="bothSides">
              <wp:wrapPolygon edited="0">
                <wp:start x="0" y="0"/>
                <wp:lineTo x="0" y="21333"/>
                <wp:lineTo x="645" y="21333"/>
                <wp:lineTo x="21299" y="21333"/>
                <wp:lineTo x="21299" y="7467"/>
                <wp:lineTo x="64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val="tr-TR" w:eastAsia="tr-TR" w:bidi="ar-SA"/>
        </w:rPr>
        <w:drawing>
          <wp:anchor distT="0" distB="0" distL="114300" distR="114300" simplePos="0" relativeHeight="251658240" behindDoc="1" locked="0" layoutInCell="1" allowOverlap="1" wp14:anchorId="0387CFC9" wp14:editId="0C3AF95C">
            <wp:simplePos x="0" y="0"/>
            <wp:positionH relativeFrom="column">
              <wp:posOffset>576580</wp:posOffset>
            </wp:positionH>
            <wp:positionV relativeFrom="paragraph">
              <wp:posOffset>137160</wp:posOffset>
            </wp:positionV>
            <wp:extent cx="1543050" cy="763871"/>
            <wp:effectExtent l="0" t="0" r="0" b="0"/>
            <wp:wrapTight wrapText="bothSides">
              <wp:wrapPolygon edited="0">
                <wp:start x="1333" y="0"/>
                <wp:lineTo x="533" y="3774"/>
                <wp:lineTo x="0" y="7547"/>
                <wp:lineTo x="800" y="21025"/>
                <wp:lineTo x="2133" y="21025"/>
                <wp:lineTo x="21333" y="19408"/>
                <wp:lineTo x="21333" y="14556"/>
                <wp:lineTo x="20267" y="8626"/>
                <wp:lineTo x="20800" y="5930"/>
                <wp:lineTo x="2667" y="0"/>
                <wp:lineTo x="1333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6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032E54">
        <w:rPr>
          <w:b/>
          <w:sz w:val="20"/>
          <w:szCs w:val="20"/>
          <w:lang w:val="tr-TR"/>
        </w:rPr>
        <w:t>M</w:t>
      </w:r>
      <w:r w:rsidR="00032E54" w:rsidRPr="00032E54">
        <w:rPr>
          <w:b/>
          <w:sz w:val="20"/>
          <w:szCs w:val="20"/>
          <w:lang w:val="tr-TR"/>
        </w:rPr>
        <w:t>al Alımı</w:t>
      </w:r>
      <w:r w:rsidRPr="00051297">
        <w:rPr>
          <w:b/>
          <w:sz w:val="20"/>
          <w:szCs w:val="20"/>
          <w:lang w:val="tr-TR"/>
        </w:rPr>
        <w:t xml:space="preserve"> için ihale ilanı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1E3C89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Gümüşhane İŞGEM Teknoloji Geliştirme ve Girişim Hizmetleri A.Ş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 xml:space="preserve">Doğu Karadeniz </w:t>
      </w:r>
      <w:r w:rsidR="0001423D" w:rsidRPr="00051297">
        <w:rPr>
          <w:sz w:val="20"/>
          <w:szCs w:val="20"/>
          <w:lang w:val="tr-TR"/>
        </w:rPr>
        <w:t xml:space="preserve">Kalkınma Ajansı </w:t>
      </w:r>
      <w:r>
        <w:rPr>
          <w:sz w:val="20"/>
          <w:szCs w:val="20"/>
          <w:lang w:val="tr-TR"/>
        </w:rPr>
        <w:t xml:space="preserve">2019 yılı Gümüşhane İli Güdümlü Proje Destek </w:t>
      </w:r>
      <w:r w:rsidR="0001423D" w:rsidRPr="00051297">
        <w:rPr>
          <w:sz w:val="20"/>
          <w:szCs w:val="20"/>
          <w:lang w:val="tr-TR"/>
        </w:rPr>
        <w:t>Programı kapsamında sağla</w:t>
      </w:r>
      <w:r w:rsidR="00032E54">
        <w:rPr>
          <w:sz w:val="20"/>
          <w:szCs w:val="20"/>
          <w:lang w:val="tr-TR"/>
        </w:rPr>
        <w:t>nan mali destek ile</w:t>
      </w:r>
      <w:r w:rsidR="00CE7DAE">
        <w:rPr>
          <w:sz w:val="20"/>
          <w:szCs w:val="20"/>
          <w:lang w:val="tr-TR"/>
        </w:rPr>
        <w:t xml:space="preserve"> </w:t>
      </w:r>
      <w:r w:rsidR="00032E54">
        <w:rPr>
          <w:sz w:val="20"/>
          <w:szCs w:val="20"/>
          <w:lang w:val="tr-TR"/>
        </w:rPr>
        <w:t>GÜMÜŞHANE İŞGEM</w:t>
      </w:r>
      <w:r w:rsidR="005054EA">
        <w:rPr>
          <w:sz w:val="20"/>
          <w:szCs w:val="20"/>
          <w:lang w:val="tr-TR"/>
        </w:rPr>
        <w:t xml:space="preserve"> </w:t>
      </w:r>
      <w:r w:rsidR="00032E54">
        <w:rPr>
          <w:sz w:val="20"/>
          <w:szCs w:val="20"/>
          <w:lang w:val="tr-TR"/>
        </w:rPr>
        <w:t xml:space="preserve">’de Gümüşhane </w:t>
      </w:r>
      <w:r w:rsidR="00ED4319">
        <w:rPr>
          <w:sz w:val="20"/>
          <w:szCs w:val="20"/>
          <w:lang w:val="tr-TR"/>
        </w:rPr>
        <w:t xml:space="preserve">İŞGEM Kapasite Artırımı için </w:t>
      </w:r>
      <w:r w:rsidR="00032E54">
        <w:rPr>
          <w:sz w:val="20"/>
          <w:szCs w:val="20"/>
          <w:lang w:val="tr-TR"/>
        </w:rPr>
        <w:t xml:space="preserve"> </w:t>
      </w:r>
      <w:r w:rsidR="00ED4319">
        <w:rPr>
          <w:sz w:val="20"/>
          <w:szCs w:val="20"/>
          <w:lang w:val="tr-TR"/>
        </w:rPr>
        <w:t xml:space="preserve">mal alımı </w:t>
      </w:r>
      <w:r w:rsidR="0001423D" w:rsidRPr="00051297">
        <w:rPr>
          <w:sz w:val="20"/>
          <w:szCs w:val="20"/>
          <w:lang w:val="tr-TR"/>
        </w:rPr>
        <w:t>ihalesi sonuçlandırmayı planlamaktadır.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İhaleye katılım koşulları, isteklilerde aranacak teknik ve mali bilgileri</w:t>
      </w:r>
      <w:r w:rsidR="002B5854">
        <w:rPr>
          <w:sz w:val="20"/>
          <w:szCs w:val="20"/>
          <w:lang w:val="tr-TR"/>
        </w:rPr>
        <w:t xml:space="preserve"> de içeren İhale Dosyası Gümüşhane İŞGEM Teknoloji Geliştirme ve Girişim Hizmetleri A.Ş</w:t>
      </w:r>
      <w:r w:rsidR="00DC67CA">
        <w:rPr>
          <w:sz w:val="20"/>
          <w:szCs w:val="20"/>
          <w:lang w:val="tr-TR"/>
        </w:rPr>
        <w:t xml:space="preserve"> adresinden </w:t>
      </w:r>
      <w:r w:rsidRPr="00051297">
        <w:rPr>
          <w:sz w:val="20"/>
          <w:szCs w:val="20"/>
          <w:lang w:val="tr-TR"/>
        </w:rPr>
        <w:t xml:space="preserve">temin edilebilir.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 teslimi için son tarih ve saati: </w:t>
      </w:r>
      <w:r w:rsidR="000667B5">
        <w:rPr>
          <w:sz w:val="20"/>
          <w:szCs w:val="20"/>
          <w:lang w:val="tr-TR"/>
        </w:rPr>
        <w:t xml:space="preserve">04.10.2019 </w:t>
      </w:r>
      <w:r w:rsidR="00AF0E71">
        <w:rPr>
          <w:sz w:val="20"/>
          <w:szCs w:val="20"/>
          <w:lang w:val="tr-TR"/>
        </w:rPr>
        <w:t xml:space="preserve"> </w:t>
      </w:r>
      <w:r w:rsidR="000864F4">
        <w:rPr>
          <w:sz w:val="20"/>
          <w:szCs w:val="20"/>
          <w:lang w:val="tr-TR"/>
        </w:rPr>
        <w:t xml:space="preserve">- </w:t>
      </w:r>
      <w:bookmarkStart w:id="3" w:name="_GoBack"/>
      <w:bookmarkEnd w:id="3"/>
      <w:r w:rsidR="00AF0E71">
        <w:rPr>
          <w:sz w:val="20"/>
          <w:szCs w:val="20"/>
          <w:lang w:val="tr-TR"/>
        </w:rPr>
        <w:t xml:space="preserve"> </w:t>
      </w:r>
      <w:r w:rsidR="000667B5">
        <w:rPr>
          <w:sz w:val="20"/>
          <w:szCs w:val="20"/>
          <w:lang w:val="tr-TR"/>
        </w:rPr>
        <w:t>14:00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Gerekli ek b</w:t>
      </w:r>
      <w:r w:rsidR="00CA5307">
        <w:rPr>
          <w:sz w:val="20"/>
          <w:szCs w:val="20"/>
          <w:lang w:val="tr-TR"/>
        </w:rPr>
        <w:t>ilgi ya da açıklamalar; www.gumusisgem.com.tr</w:t>
      </w:r>
      <w:r w:rsidR="00CA5307" w:rsidRPr="00051297">
        <w:rPr>
          <w:sz w:val="20"/>
          <w:szCs w:val="20"/>
          <w:lang w:val="tr-TR"/>
        </w:rPr>
        <w:t xml:space="preserve"> </w:t>
      </w:r>
      <w:r w:rsidR="00CA5307">
        <w:rPr>
          <w:sz w:val="20"/>
          <w:szCs w:val="20"/>
          <w:lang w:val="tr-TR"/>
        </w:rPr>
        <w:t xml:space="preserve"> ve </w:t>
      </w:r>
      <w:hyperlink r:id="rId8" w:history="1">
        <w:r w:rsidR="00CA5307" w:rsidRPr="006D7608">
          <w:rPr>
            <w:rStyle w:val="Kpr"/>
            <w:sz w:val="20"/>
            <w:szCs w:val="20"/>
            <w:lang w:val="tr-TR"/>
          </w:rPr>
          <w:t>www.doka.org.tr</w:t>
        </w:r>
      </w:hyperlink>
      <w:r w:rsidR="00CA5307">
        <w:rPr>
          <w:sz w:val="20"/>
          <w:szCs w:val="20"/>
          <w:lang w:val="tr-TR"/>
        </w:rPr>
        <w:t xml:space="preserve"> adresinde</w:t>
      </w:r>
      <w:r w:rsidRPr="00051297">
        <w:rPr>
          <w:sz w:val="20"/>
          <w:szCs w:val="20"/>
          <w:lang w:val="tr-TR"/>
        </w:rPr>
        <w:t xml:space="preserve"> yayınlanacaktır.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773580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Teklifler, 04/10/2019</w:t>
      </w:r>
      <w:r w:rsidR="0001423D" w:rsidRPr="00051297">
        <w:rPr>
          <w:sz w:val="20"/>
          <w:szCs w:val="20"/>
          <w:lang w:val="tr-TR"/>
        </w:rPr>
        <w:t xml:space="preserve"> tarihin</w:t>
      </w:r>
      <w:r>
        <w:rPr>
          <w:sz w:val="20"/>
          <w:szCs w:val="20"/>
          <w:lang w:val="tr-TR"/>
        </w:rPr>
        <w:t>de, saat 14:00</w:t>
      </w:r>
      <w:r w:rsidR="00032E54">
        <w:rPr>
          <w:sz w:val="20"/>
          <w:szCs w:val="20"/>
          <w:lang w:val="tr-TR"/>
        </w:rPr>
        <w:t>’da ve</w:t>
      </w:r>
      <w:r w:rsidR="008371C2">
        <w:rPr>
          <w:sz w:val="20"/>
          <w:szCs w:val="20"/>
          <w:lang w:val="tr-TR"/>
        </w:rPr>
        <w:t xml:space="preserve"> Gümüşhane İŞGEM Teknoloji Geliştirme ve Girişim Hizmetleri A.Ş-</w:t>
      </w:r>
      <w:r w:rsidR="00032E54">
        <w:rPr>
          <w:sz w:val="20"/>
          <w:szCs w:val="20"/>
          <w:lang w:val="tr-TR"/>
        </w:rPr>
        <w:t xml:space="preserve"> Harmancık Köyü Merkez Mevkii No:114/1 Torul/Gümüşhane </w:t>
      </w:r>
      <w:r w:rsidR="0001423D"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C8" w:rsidRDefault="008A46C8" w:rsidP="00062A67">
      <w:pPr>
        <w:spacing w:before="0"/>
      </w:pPr>
      <w:r>
        <w:separator/>
      </w:r>
    </w:p>
  </w:endnote>
  <w:endnote w:type="continuationSeparator" w:id="0">
    <w:p w:rsidR="008A46C8" w:rsidRDefault="008A46C8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C8" w:rsidRDefault="008A46C8" w:rsidP="00062A67">
      <w:pPr>
        <w:spacing w:before="0"/>
      </w:pPr>
      <w:r>
        <w:separator/>
      </w:r>
    </w:p>
  </w:footnote>
  <w:footnote w:type="continuationSeparator" w:id="0">
    <w:p w:rsidR="008A46C8" w:rsidRDefault="008A46C8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İlanlı Usul İçin Standart Gazete İlanı Formu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32E54"/>
    <w:rsid w:val="00062A67"/>
    <w:rsid w:val="000667B5"/>
    <w:rsid w:val="000864F4"/>
    <w:rsid w:val="000A165E"/>
    <w:rsid w:val="001471DC"/>
    <w:rsid w:val="00163627"/>
    <w:rsid w:val="001E3C89"/>
    <w:rsid w:val="002B5854"/>
    <w:rsid w:val="00370E62"/>
    <w:rsid w:val="00441578"/>
    <w:rsid w:val="004F3620"/>
    <w:rsid w:val="005054EA"/>
    <w:rsid w:val="00575585"/>
    <w:rsid w:val="0063283B"/>
    <w:rsid w:val="00694FE8"/>
    <w:rsid w:val="00773580"/>
    <w:rsid w:val="008371C2"/>
    <w:rsid w:val="008A46C8"/>
    <w:rsid w:val="00996666"/>
    <w:rsid w:val="00AF0E71"/>
    <w:rsid w:val="00B672E6"/>
    <w:rsid w:val="00C21C42"/>
    <w:rsid w:val="00C902CC"/>
    <w:rsid w:val="00CA5307"/>
    <w:rsid w:val="00CE7DAE"/>
    <w:rsid w:val="00D738A2"/>
    <w:rsid w:val="00DB6EA3"/>
    <w:rsid w:val="00DC67CA"/>
    <w:rsid w:val="00EC15B1"/>
    <w:rsid w:val="00ED43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5151"/>
  <w15:chartTrackingRefBased/>
  <w15:docId w15:val="{93F8DBF1-1E8A-46E9-9775-786FBAF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CA5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dört</cp:lastModifiedBy>
  <cp:revision>17</cp:revision>
  <dcterms:created xsi:type="dcterms:W3CDTF">2018-12-06T07:10:00Z</dcterms:created>
  <dcterms:modified xsi:type="dcterms:W3CDTF">2019-09-10T07:03:00Z</dcterms:modified>
</cp:coreProperties>
</file>